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b/>
          <w:sz w:val="28"/>
          <w:szCs w:val="28"/>
        </w:rPr>
        <w:t>Кореновский район «О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 xml:space="preserve">Кореновский район от 28 декабря 2021 года № 1712 «Об утверждении порядка разработки и утверждения администрацией муниципального образования 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</w:rPr>
        <w:t>Кореновский район административных регламентов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>предоставления муниципальных услуг»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sz w:val="28"/>
          <w:szCs w:val="28"/>
        </w:rPr>
        <w:t xml:space="preserve">В соответствии с частью 5 статьи 4 </w:t>
      </w:r>
      <w:hyperlink r:id="rId2">
        <w:r>
          <w:rPr>
            <w:rFonts w:cs="Times New Roman" w:ascii="Times New Roman" w:hAnsi="Times New Roman"/>
            <w:b w:val="false"/>
            <w:bCs w:val="false"/>
            <w:color w:val="00000A"/>
            <w:sz w:val="28"/>
            <w:szCs w:val="28"/>
          </w:rPr>
          <w:t>Федерального закона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 30 декабря 2020 г. № 509-ФЗ «О внесении изменений в отдельные законодательные акты Российской Федерации»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необходимо</w:t>
      </w:r>
      <w:r>
        <w:rPr>
          <w:rFonts w:cs="Times New Roman" w:ascii="Times New Roman" w:hAnsi="Times New Roman"/>
          <w:b w:val="false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rFonts w:eastAsia="DejaVu Sans"/>
          <w:b w:val="false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24"/>
          <w:rFonts w:eastAsia="DejaVu Sans"/>
          <w:b w:val="false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1.1 Пункт 2 приложения к постановлению дополнить абзацами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24"/>
          <w:rFonts w:eastAsia="DejaVu Sans"/>
          <w:b w:val="false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Установить, что до завершения сроков утверждения административных регламентов, установленных планом-графиком, утвержденным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 xml:space="preserve">распоряжением главы администрации (губернатора)  Краснодарского края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16 августа 2022 г. N 346-р "Об утверждении плана-графика приведения административных регламентов предоставления государственных услуг исполнительных органов государственной власти Краснодарского края и  муниципальных услуг органов местного самоуправления в Краснодарском крае в соответствие с требованиями Федерального закона от 27 июля 2010 г. N 210-ФЗ "Об организации предоставления государственных и муниципальных услуг", допускается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на бумажном носителе,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 (далее - Федеральный реестр).</w:t>
      </w:r>
    </w:p>
    <w:p>
      <w:pPr>
        <w:pStyle w:val="Normal"/>
        <w:ind w:firstLine="709"/>
        <w:jc w:val="both"/>
        <w:rPr>
          <w:rStyle w:val="FontStyle24"/>
          <w:rFonts w:eastAsia="DejaVu Sans"/>
          <w:b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Структура и содержание проектов административных регламентов, подготовленных на бумажном носителе без использования программно-технических средств Федерального реестра, должны соответствовать разделу 2 Порядка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18.10.2023 № 1856 О внесении изменений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4. Постановление вступает в силу после его официального опубликования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  <w:sz w:val="28"/>
          <w:szCs w:val="28"/>
        </w:rPr>
        <w:t>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Web"/>
        <w:spacing w:beforeAutospacing="0" w:before="280" w:afterAutospacing="0" w:after="280"/>
        <w:ind w:right="-284" w:firstLine="709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8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d2883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d288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Гипертекстовая ссылка"/>
    <w:basedOn w:val="DefaultParagraphFont"/>
    <w:uiPriority w:val="99"/>
    <w:qFormat/>
    <w:rsid w:val="007d2883"/>
    <w:rPr>
      <w:rFonts w:ascii="Times New Roman" w:hAnsi="Times New Roman" w:cs="Times New Roman"/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uiPriority w:val="99"/>
    <w:qFormat/>
    <w:rsid w:val="007d2883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4277f8"/>
    <w:rPr>
      <w:rFonts w:ascii="Times New Roman" w:hAnsi="Times New Roman" w:eastAsia="Times New Roman" w:cs="Times New Roman"/>
      <w:b/>
      <w:bCs/>
    </w:rPr>
  </w:style>
  <w:style w:type="character" w:styleId="-" w:customStyle="1">
    <w:name w:val="Hyperlink"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41577"/>
    <w:rPr>
      <w:rFonts w:ascii="Tahoma" w:hAnsi="Tahoma" w:cs="Tahoma"/>
      <w:sz w:val="16"/>
      <w:szCs w:val="1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7d288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7d288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P6" w:customStyle="1">
    <w:name w:val="p6"/>
    <w:basedOn w:val="Normal"/>
    <w:qFormat/>
    <w:rsid w:val="004277f8"/>
    <w:pPr>
      <w:widowControl w:val="false"/>
      <w:tabs>
        <w:tab w:val="left" w:pos="708" w:leader="none"/>
      </w:tabs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4157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77515.0" TargetMode="External"/><Relationship Id="rId3" Type="http://schemas.openxmlformats.org/officeDocument/2006/relationships/hyperlink" Target="https://internet.garant.ru/document/redirect/407622902/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LibreOffice/7.5.4.2$Windows_X86_64 LibreOffice_project/36ccfdc35048b057fd9854c757a8b67ec53977b6</Application>
  <AppVersion>15.0000</AppVersion>
  <Pages>2</Pages>
  <Words>343</Words>
  <Characters>2858</Characters>
  <CharactersWithSpaces>3447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Елена Николаевна</dc:creator>
  <dc:description/>
  <dc:language>ru-RU</dc:language>
  <cp:lastModifiedBy/>
  <cp:lastPrinted>2023-12-22T07:54:00Z</cp:lastPrinted>
  <dcterms:modified xsi:type="dcterms:W3CDTF">2023-12-26T16:11:19Z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